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2759F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E1DEE">
        <w:fldChar w:fldCharType="begin"/>
      </w:r>
      <w:r>
        <w:instrText xml:space="preserve"> REF _Ref378108959 \r \h </w:instrText>
      </w:r>
      <w:r w:rsidR="003E1DEE">
        <w:fldChar w:fldCharType="separate"/>
      </w:r>
      <w:r w:rsidR="002759F0">
        <w:t>3</w:t>
      </w:r>
      <w:r w:rsidR="003E1DEE">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2759F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E1DE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4E6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194E61" w:rsidRPr="00607E86" w:rsidRDefault="00194E61" w:rsidP="00194E61">
            <w:pPr>
              <w:autoSpaceDE w:val="0"/>
              <w:autoSpaceDN w:val="0"/>
              <w:adjustRightInd w:val="0"/>
              <w:jc w:val="both"/>
              <w:rPr>
                <w:rFonts w:eastAsia="Calibri"/>
                <w:bCs/>
                <w:color w:val="000000"/>
              </w:rPr>
            </w:pPr>
            <w:r w:rsidRPr="00607E86">
              <w:rPr>
                <w:rFonts w:eastAsia="Calibri"/>
                <w:bCs/>
                <w:color w:val="000000"/>
              </w:rPr>
              <w:t>Ответственн</w:t>
            </w:r>
            <w:r>
              <w:rPr>
                <w:rFonts w:eastAsia="Calibri"/>
                <w:bCs/>
                <w:color w:val="000000"/>
              </w:rPr>
              <w:t>ые</w:t>
            </w:r>
            <w:r w:rsidRPr="00607E86">
              <w:rPr>
                <w:rFonts w:eastAsia="Calibri"/>
                <w:bCs/>
                <w:color w:val="000000"/>
              </w:rPr>
              <w:t xml:space="preserve"> лиц</w:t>
            </w:r>
            <w:r>
              <w:rPr>
                <w:rFonts w:eastAsia="Calibri"/>
                <w:bCs/>
                <w:color w:val="000000"/>
              </w:rPr>
              <w:t>а</w:t>
            </w:r>
            <w:r w:rsidRPr="00607E86">
              <w:rPr>
                <w:rFonts w:eastAsia="Calibri"/>
                <w:bCs/>
                <w:color w:val="000000"/>
              </w:rPr>
              <w:t xml:space="preserve">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4E61" w:rsidRDefault="00194E61" w:rsidP="00194E61">
            <w:pPr>
              <w:autoSpaceDE w:val="0"/>
              <w:autoSpaceDN w:val="0"/>
              <w:adjustRightInd w:val="0"/>
              <w:rPr>
                <w:rFonts w:eastAsia="Calibri"/>
                <w:iCs/>
                <w:color w:val="000000"/>
              </w:rPr>
            </w:pPr>
            <w:r>
              <w:rPr>
                <w:rFonts w:eastAsia="Calibri"/>
                <w:iCs/>
                <w:color w:val="000000"/>
              </w:rPr>
              <w:t xml:space="preserve">Ибрагимов Руслан </w:t>
            </w:r>
            <w:proofErr w:type="spellStart"/>
            <w:r>
              <w:rPr>
                <w:rFonts w:eastAsia="Calibri"/>
                <w:iCs/>
                <w:color w:val="000000"/>
              </w:rPr>
              <w:t>Фанилевич</w:t>
            </w:r>
            <w:proofErr w:type="spellEnd"/>
          </w:p>
          <w:p w:rsidR="00194E61" w:rsidRPr="00BD7EFB" w:rsidRDefault="00194E61" w:rsidP="00194E61">
            <w:pPr>
              <w:autoSpaceDE w:val="0"/>
              <w:autoSpaceDN w:val="0"/>
              <w:adjustRightInd w:val="0"/>
              <w:rPr>
                <w:rFonts w:eastAsia="Calibri"/>
                <w:iCs/>
                <w:color w:val="000000"/>
              </w:rPr>
            </w:pPr>
            <w:r w:rsidRPr="00D6265C">
              <w:rPr>
                <w:rFonts w:eastAsia="Calibri"/>
                <w:bCs/>
                <w:color w:val="000000"/>
              </w:rPr>
              <w:t>тел</w:t>
            </w:r>
            <w:r w:rsidRPr="00BD7EFB">
              <w:rPr>
                <w:rFonts w:eastAsia="Calibri"/>
                <w:bCs/>
                <w:color w:val="000000"/>
              </w:rPr>
              <w:t xml:space="preserve">. + 7 (347) 221-58-80, </w:t>
            </w:r>
            <w:r w:rsidRPr="00D6265C">
              <w:rPr>
                <w:rFonts w:eastAsia="Calibri"/>
                <w:bCs/>
                <w:color w:val="000000"/>
                <w:lang w:val="en-US"/>
              </w:rPr>
              <w:t>e</w:t>
            </w:r>
            <w:r w:rsidRPr="00BD7EFB">
              <w:rPr>
                <w:rFonts w:eastAsia="Calibri"/>
                <w:bCs/>
                <w:color w:val="000000"/>
              </w:rPr>
              <w:t>-</w:t>
            </w:r>
            <w:r w:rsidRPr="00D6265C">
              <w:rPr>
                <w:rFonts w:eastAsia="Calibri"/>
                <w:bCs/>
                <w:color w:val="000000"/>
                <w:lang w:val="en-US"/>
              </w:rPr>
              <w:t>mail</w:t>
            </w:r>
            <w:r w:rsidRPr="00BD7EFB">
              <w:rPr>
                <w:rFonts w:eastAsia="Calibri"/>
                <w:bCs/>
                <w:color w:val="000000"/>
              </w:rPr>
              <w:t xml:space="preserve">: </w:t>
            </w:r>
            <w:hyperlink r:id="rId17" w:history="1">
              <w:r w:rsidRPr="00A0363D">
                <w:rPr>
                  <w:rStyle w:val="a3"/>
                  <w:rFonts w:eastAsia="Calibri"/>
                  <w:iCs/>
                  <w:lang w:val="en-US"/>
                </w:rPr>
                <w:t>ru</w:t>
              </w:r>
              <w:r w:rsidRPr="00BD7EFB">
                <w:rPr>
                  <w:rStyle w:val="a3"/>
                  <w:rFonts w:eastAsia="Calibri"/>
                  <w:iCs/>
                </w:rPr>
                <w:t>.</w:t>
              </w:r>
              <w:r w:rsidRPr="00A0363D">
                <w:rPr>
                  <w:rStyle w:val="a3"/>
                  <w:rFonts w:eastAsia="Calibri"/>
                  <w:iCs/>
                  <w:lang w:val="en-US"/>
                </w:rPr>
                <w:t>ibragimov</w:t>
              </w:r>
              <w:r w:rsidRPr="00BD7EFB">
                <w:rPr>
                  <w:rStyle w:val="a3"/>
                  <w:rFonts w:eastAsia="Calibri"/>
                  <w:iCs/>
                </w:rPr>
                <w:t>@</w:t>
              </w:r>
              <w:r w:rsidRPr="00A0363D">
                <w:rPr>
                  <w:rStyle w:val="a3"/>
                  <w:rFonts w:eastAsia="Calibri"/>
                  <w:iCs/>
                  <w:lang w:val="en-US"/>
                </w:rPr>
                <w:t>bashtel</w:t>
              </w:r>
              <w:r w:rsidRPr="00BD7EFB">
                <w:rPr>
                  <w:rStyle w:val="a3"/>
                  <w:rFonts w:eastAsia="Calibri"/>
                  <w:iCs/>
                </w:rPr>
                <w:t>.</w:t>
              </w:r>
              <w:proofErr w:type="spellStart"/>
              <w:r w:rsidRPr="00A0363D">
                <w:rPr>
                  <w:rStyle w:val="a3"/>
                  <w:rFonts w:eastAsia="Calibri"/>
                  <w:iCs/>
                  <w:lang w:val="en-US"/>
                </w:rPr>
                <w:t>ru</w:t>
              </w:r>
              <w:proofErr w:type="spellEnd"/>
            </w:hyperlink>
            <w:r>
              <w:rPr>
                <w:rFonts w:eastAsia="Calibri"/>
                <w:iCs/>
                <w:color w:val="000000"/>
              </w:rPr>
              <w:t>,</w:t>
            </w:r>
            <w:r w:rsidRPr="00BD7EFB">
              <w:rPr>
                <w:rFonts w:eastAsia="Calibri"/>
                <w:iCs/>
                <w:color w:val="000000"/>
              </w:rPr>
              <w:t xml:space="preserve"> </w:t>
            </w:r>
          </w:p>
          <w:p w:rsidR="00194E61" w:rsidRPr="00D6265C" w:rsidRDefault="00194E61" w:rsidP="00194E61">
            <w:pPr>
              <w:autoSpaceDE w:val="0"/>
              <w:autoSpaceDN w:val="0"/>
              <w:adjustRightInd w:val="0"/>
              <w:rPr>
                <w:rFonts w:eastAsia="Calibri"/>
                <w:iCs/>
                <w:color w:val="000000"/>
              </w:rPr>
            </w:pPr>
            <w:r>
              <w:rPr>
                <w:rFonts w:eastAsia="Calibri"/>
                <w:iCs/>
                <w:color w:val="000000"/>
              </w:rPr>
              <w:t xml:space="preserve">Цветкова Светлана </w:t>
            </w:r>
            <w:r w:rsidRPr="00D6265C">
              <w:rPr>
                <w:rFonts w:eastAsia="Calibri"/>
                <w:iCs/>
                <w:color w:val="000000"/>
              </w:rPr>
              <w:t>Витальевна</w:t>
            </w:r>
          </w:p>
          <w:p w:rsidR="0014229A" w:rsidRPr="00194E61" w:rsidRDefault="00194E61" w:rsidP="00194E61">
            <w:pPr>
              <w:pStyle w:val="Default"/>
              <w:rPr>
                <w:lang w:val="en-US"/>
              </w:rPr>
            </w:pPr>
            <w:r w:rsidRPr="00D6265C">
              <w:rPr>
                <w:bCs/>
              </w:rPr>
              <w:t>тел</w:t>
            </w:r>
            <w:r w:rsidRPr="00D6265C">
              <w:rPr>
                <w:bCs/>
                <w:lang w:val="en-US"/>
              </w:rPr>
              <w:t>. + 7 (347) 221-58-42, e-mail:</w:t>
            </w:r>
            <w:r w:rsidRPr="00D6265C">
              <w:rPr>
                <w:lang w:val="en-US"/>
              </w:rPr>
              <w:t xml:space="preserve"> </w:t>
            </w:r>
            <w:hyperlink r:id="rId18" w:history="1">
              <w:r w:rsidRPr="00D6265C">
                <w:rPr>
                  <w:rStyle w:val="a3"/>
                  <w:lang w:val="en-US"/>
                </w:rPr>
                <w:t>s.cvetkova@bashtel.ru</w:t>
              </w:r>
            </w:hyperlink>
            <w:r w:rsidRPr="00D6265C">
              <w:rPr>
                <w:lang w:val="en-US"/>
              </w:rPr>
              <w:t xml:space="preserve"> </w:t>
            </w:r>
            <w:r w:rsidRPr="00D6265C">
              <w:rPr>
                <w:rFonts w:eastAsia="Times New Roman"/>
                <w:lang w:val="en-US" w:eastAsia="ru-RU"/>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4E61"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194E61" w:rsidP="000F4823">
            <w:pPr>
              <w:pStyle w:val="Default"/>
              <w:jc w:val="both"/>
              <w:rPr>
                <w:b/>
                <w:bCs/>
              </w:rPr>
            </w:pPr>
            <w:r>
              <w:rPr>
                <w:b/>
                <w:bCs/>
              </w:rPr>
              <w:t>Требования не установлены</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194E61" w:rsidP="008946D6">
            <w:pPr>
              <w:numPr>
                <w:ilvl w:val="0"/>
                <w:numId w:val="24"/>
              </w:numPr>
              <w:jc w:val="both"/>
            </w:pPr>
            <w:r>
              <w:rPr>
                <w:b/>
                <w:bCs/>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CB7B88">
            <w:r>
              <w:t>«</w:t>
            </w:r>
            <w:r w:rsidR="00CB7B88">
              <w:t>18</w:t>
            </w:r>
            <w:r w:rsidRPr="005C24A0">
              <w:t>»</w:t>
            </w:r>
            <w:r w:rsidR="00291D19">
              <w:t xml:space="preserve"> </w:t>
            </w:r>
            <w:r w:rsidR="00CB7B88">
              <w:t>мая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lastRenderedPageBreak/>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запроса </w:t>
            </w:r>
            <w:r w:rsidRPr="000F4823">
              <w:lastRenderedPageBreak/>
              <w:t>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B7B88">
              <w:t>18</w:t>
            </w:r>
            <w:r w:rsidRPr="005C24A0">
              <w:t>»</w:t>
            </w:r>
            <w:r w:rsidR="00291D19">
              <w:t xml:space="preserve"> </w:t>
            </w:r>
            <w:r w:rsidR="00CB7B88">
              <w:t xml:space="preserve">мая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CB7B88">
              <w:t>08</w:t>
            </w:r>
            <w:r w:rsidRPr="0078652E">
              <w:t xml:space="preserve">» </w:t>
            </w:r>
            <w:r w:rsidR="00CB7B88">
              <w:t>июня</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CB7B88">
            <w:pPr>
              <w:rPr>
                <w:highlight w:val="lightGray"/>
              </w:rPr>
            </w:pPr>
            <w:r w:rsidRPr="0078652E">
              <w:t>«</w:t>
            </w:r>
            <w:r w:rsidR="00CB7B88">
              <w:t>08</w:t>
            </w:r>
            <w:r w:rsidRPr="0078652E">
              <w:t xml:space="preserve">» </w:t>
            </w:r>
            <w:r w:rsidR="00CB7B88">
              <w:t>июня</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CB7B88">
              <w:t>13</w:t>
            </w:r>
            <w:r w:rsidRPr="000F4823">
              <w:t xml:space="preserve">» </w:t>
            </w:r>
            <w:r w:rsidR="00CB7B88">
              <w:t>июня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CB7B88">
              <w:t>13</w:t>
            </w:r>
            <w:r w:rsidRPr="000F4823">
              <w:t xml:space="preserve">» </w:t>
            </w:r>
            <w:r w:rsidR="00CB7B88">
              <w:t>июня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06651">
              <w:t>2</w:t>
            </w:r>
            <w:bookmarkStart w:id="12" w:name="_GoBack"/>
            <w:bookmarkEnd w:id="12"/>
            <w:r w:rsidR="00CB7B88">
              <w:t>3</w:t>
            </w:r>
            <w:r w:rsidRPr="000F4823">
              <w:t>»</w:t>
            </w:r>
            <w:r>
              <w:t xml:space="preserve"> </w:t>
            </w:r>
            <w:r w:rsidR="00CB7B88">
              <w:t>июня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B7B88" w:rsidRPr="003D1CCA" w:rsidRDefault="00CB7B88" w:rsidP="00CB7B88">
            <w:pPr>
              <w:autoSpaceDE w:val="0"/>
              <w:autoSpaceDN w:val="0"/>
              <w:adjustRightInd w:val="0"/>
              <w:jc w:val="both"/>
            </w:pPr>
            <w:r>
              <w:rPr>
                <w:b/>
              </w:rPr>
              <w:t>Оказание услуг корпоративной сотовой связи.</w:t>
            </w:r>
            <w:r w:rsidRPr="003D1CCA">
              <w:rPr>
                <w:b/>
              </w:rPr>
              <w:t xml:space="preserve"> </w:t>
            </w:r>
            <w:r w:rsidRPr="003D1CCA">
              <w:t xml:space="preserve"> </w:t>
            </w:r>
          </w:p>
          <w:p w:rsidR="002C6D1D" w:rsidRPr="00227C39" w:rsidRDefault="00CB7B88" w:rsidP="00CB7B88">
            <w:pPr>
              <w:pStyle w:val="Default"/>
              <w:jc w:val="both"/>
              <w:rPr>
                <w:iCs/>
              </w:rPr>
            </w:pPr>
            <w:r w:rsidRPr="00B30748">
              <w:rPr>
                <w:lang w:eastAsia="ru-RU"/>
              </w:rPr>
              <w:t xml:space="preserve">      </w:t>
            </w:r>
            <w:r w:rsidRPr="00B30748">
              <w:rPr>
                <w:rFonts w:eastAsia="Times New Roman"/>
                <w:lang w:eastAsia="ru-RU"/>
              </w:rPr>
              <w:t>Сос</w:t>
            </w:r>
            <w:r>
              <w:rPr>
                <w:rFonts w:eastAsia="Times New Roman"/>
                <w:lang w:eastAsia="ru-RU"/>
              </w:rPr>
              <w:t>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w:t>
            </w:r>
            <w:r w:rsidRPr="0039385A">
              <w:lastRenderedPageBreak/>
              <w:t>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CB7B88">
            <w:pPr>
              <w:jc w:val="both"/>
            </w:pPr>
            <w:r>
              <w:lastRenderedPageBreak/>
              <w:t>Определяются Техническим заданием</w:t>
            </w:r>
            <w:r w:rsidRPr="00B30748">
              <w:t xml:space="preserve"> (Приложение №1</w:t>
            </w:r>
            <w:r w:rsidR="00CB7B8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B7B88" w:rsidRPr="00412B66" w:rsidRDefault="00CB7B88" w:rsidP="00CB7B88">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CB7B88" w:rsidRPr="00412B66" w:rsidRDefault="00CB7B88" w:rsidP="00CB7B88">
            <w:pPr>
              <w:autoSpaceDE w:val="0"/>
              <w:autoSpaceDN w:val="0"/>
              <w:adjustRightInd w:val="0"/>
              <w:jc w:val="both"/>
              <w:rPr>
                <w:rFonts w:eastAsia="Calibri"/>
                <w:b/>
                <w:iCs/>
              </w:rPr>
            </w:pPr>
            <w:r>
              <w:rPr>
                <w:rFonts w:eastAsia="Calibri"/>
                <w:b/>
                <w:iCs/>
              </w:rPr>
              <w:t>1 599 120,00</w:t>
            </w:r>
            <w:r w:rsidRPr="00412B66">
              <w:rPr>
                <w:rFonts w:eastAsia="Calibri"/>
                <w:b/>
                <w:iCs/>
              </w:rPr>
              <w:t xml:space="preserve"> рублей без НДС, кроме того сумма НДС (18%) </w:t>
            </w:r>
            <w:r>
              <w:rPr>
                <w:rFonts w:eastAsia="Calibri"/>
                <w:b/>
                <w:iCs/>
              </w:rPr>
              <w:t>287 841,60</w:t>
            </w:r>
            <w:r w:rsidRPr="00412B66">
              <w:rPr>
                <w:rFonts w:eastAsia="Calibri"/>
                <w:b/>
                <w:iCs/>
              </w:rPr>
              <w:t xml:space="preserve"> рублей.</w:t>
            </w:r>
          </w:p>
          <w:p w:rsidR="00CB7B88" w:rsidRPr="00412B66" w:rsidRDefault="00CB7B88" w:rsidP="00CB7B88">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1 886 961,60</w:t>
            </w:r>
            <w:r w:rsidRPr="00412B66">
              <w:rPr>
                <w:rFonts w:eastAsia="Calibri"/>
                <w:b/>
                <w:iCs/>
              </w:rPr>
              <w:t xml:space="preserve"> (Один миллион </w:t>
            </w:r>
            <w:r>
              <w:rPr>
                <w:rFonts w:eastAsia="Calibri"/>
                <w:b/>
                <w:iCs/>
              </w:rPr>
              <w:t>восемьсот восемьдесят шесть тысяч</w:t>
            </w:r>
            <w:r w:rsidRPr="00412B66">
              <w:rPr>
                <w:rFonts w:eastAsia="Calibri"/>
                <w:b/>
                <w:iCs/>
              </w:rPr>
              <w:t xml:space="preserve"> </w:t>
            </w:r>
            <w:r>
              <w:rPr>
                <w:rFonts w:eastAsia="Calibri"/>
                <w:b/>
                <w:iCs/>
              </w:rPr>
              <w:t>девятьсот шестьдесят</w:t>
            </w:r>
            <w:r w:rsidRPr="00412B66">
              <w:rPr>
                <w:rFonts w:eastAsia="Calibri"/>
                <w:b/>
                <w:iCs/>
              </w:rPr>
              <w:t xml:space="preserve"> один) рубль </w:t>
            </w:r>
            <w:r>
              <w:rPr>
                <w:rFonts w:eastAsia="Calibri"/>
                <w:b/>
                <w:iCs/>
              </w:rPr>
              <w:t>60</w:t>
            </w:r>
            <w:r w:rsidRPr="00412B66">
              <w:rPr>
                <w:rFonts w:eastAsia="Calibri"/>
                <w:b/>
                <w:iCs/>
              </w:rPr>
              <w:t xml:space="preserve"> коп.</w:t>
            </w:r>
          </w:p>
          <w:p w:rsidR="00CB7B88" w:rsidRPr="00412B66" w:rsidRDefault="00CB7B88" w:rsidP="00CB7B88">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w:t>
            </w:r>
            <w:proofErr w:type="spellStart"/>
            <w:r w:rsidRPr="00412B66">
              <w:rPr>
                <w:rFonts w:eastAsia="Calibri"/>
                <w:iCs/>
              </w:rPr>
              <w:t>Башинформсвязь</w:t>
            </w:r>
            <w:proofErr w:type="spellEnd"/>
            <w:r w:rsidRPr="00412B66">
              <w:rPr>
                <w:rFonts w:eastAsia="Calibri"/>
                <w:iCs/>
              </w:rPr>
              <w:t>» обязательств по заказу товаров, работ, услуг в объёме, соответствующем данной предельной сумме.</w:t>
            </w:r>
          </w:p>
          <w:p w:rsidR="00CB7B88" w:rsidRDefault="00CB7B88" w:rsidP="00CB7B88">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B7B88" w:rsidRPr="00ED04E9" w:rsidRDefault="00CB7B88" w:rsidP="00CB7B88">
            <w:pPr>
              <w:autoSpaceDE w:val="0"/>
              <w:autoSpaceDN w:val="0"/>
              <w:adjustRightInd w:val="0"/>
              <w:jc w:val="both"/>
              <w:rPr>
                <w:rFonts w:eastAsia="Calibri"/>
                <w:iCs/>
                <w:sz w:val="20"/>
                <w:szCs w:val="20"/>
              </w:rPr>
            </w:pPr>
          </w:p>
          <w:p w:rsidR="00CB7B88" w:rsidRDefault="00CB7B88" w:rsidP="00CB7B88">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Pr>
                <w:iCs/>
              </w:rPr>
              <w:t xml:space="preserve"> (</w:t>
            </w:r>
            <w:r>
              <w:rPr>
                <w:bCs/>
              </w:rPr>
              <w:t>определяемый в Приложении</w:t>
            </w:r>
            <w:r w:rsidRPr="00E63AC9">
              <w:rPr>
                <w:bCs/>
              </w:rPr>
              <w:t xml:space="preserve"> №</w:t>
            </w:r>
            <w:r>
              <w:rPr>
                <w:bCs/>
              </w:rPr>
              <w:t xml:space="preserve"> </w:t>
            </w:r>
            <w:r w:rsidRPr="00E63AC9">
              <w:rPr>
                <w:bCs/>
              </w:rPr>
              <w:t>4</w:t>
            </w:r>
            <w:r>
              <w:rPr>
                <w:bCs/>
              </w:rPr>
              <w:t xml:space="preserve"> </w:t>
            </w:r>
            <w:r w:rsidRPr="00B30748">
              <w:t xml:space="preserve">к </w:t>
            </w:r>
            <w:r>
              <w:t>Документации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CB7B88" w:rsidRPr="00ED04E9" w:rsidRDefault="00CB7B88" w:rsidP="00CB7B88">
            <w:pPr>
              <w:pStyle w:val="Default"/>
              <w:jc w:val="both"/>
              <w:rPr>
                <w:iCs/>
                <w:sz w:val="20"/>
                <w:szCs w:val="20"/>
              </w:rPr>
            </w:pPr>
          </w:p>
          <w:p w:rsidR="00CB7B88" w:rsidRDefault="00CB7B88" w:rsidP="00CB7B88">
            <w:pPr>
              <w:pStyle w:val="Default"/>
              <w:jc w:val="both"/>
              <w:rPr>
                <w:iCs/>
              </w:rPr>
            </w:pPr>
            <w:r>
              <w:rPr>
                <w:iCs/>
              </w:rPr>
              <w:t xml:space="preserve">Начальная (максимальная) стоимость </w:t>
            </w:r>
            <w:r w:rsidR="00AA5475">
              <w:rPr>
                <w:iCs/>
              </w:rPr>
              <w:t>услуг</w:t>
            </w:r>
            <w:r>
              <w:rPr>
                <w:iCs/>
              </w:rPr>
              <w:t xml:space="preserve"> определена в Техническом задании (Приложение №1 к Документации о закупке).</w:t>
            </w:r>
          </w:p>
          <w:p w:rsidR="00CB7B88" w:rsidRDefault="00CB7B88" w:rsidP="00CB7B88">
            <w:pPr>
              <w:pStyle w:val="Default"/>
              <w:jc w:val="both"/>
              <w:rPr>
                <w:iCs/>
              </w:rPr>
            </w:pPr>
            <w:r>
              <w:rPr>
                <w:iCs/>
              </w:rPr>
              <w:t xml:space="preserve">Начальная (максимальная) стоимость </w:t>
            </w:r>
            <w:r w:rsidR="00AA5475">
              <w:rPr>
                <w:iCs/>
              </w:rPr>
              <w:t>услуг</w:t>
            </w:r>
            <w:r>
              <w:rPr>
                <w:iCs/>
              </w:rPr>
              <w:t xml:space="preserve"> </w:t>
            </w:r>
            <w:r w:rsidRPr="00412B66">
              <w:rPr>
                <w:iCs/>
              </w:rPr>
              <w:t>указан</w:t>
            </w:r>
            <w:r>
              <w:rPr>
                <w:iCs/>
              </w:rPr>
              <w:t>ы</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2C6D1D" w:rsidRPr="00235AF8" w:rsidRDefault="002C6D1D" w:rsidP="00B0133D">
            <w:pPr>
              <w:tabs>
                <w:tab w:val="left" w:pos="851"/>
              </w:tabs>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lastRenderedPageBreak/>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271BDC">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sidR="00271BDC">
                    <w:rPr>
                      <w:szCs w:val="24"/>
                    </w:rPr>
                    <w:t>единицы услуги по Тарифному плану №1</w:t>
                  </w:r>
                  <w:r>
                    <w:rPr>
                      <w:szCs w:val="24"/>
                    </w:rPr>
                    <w:t xml:space="preserve"> </w:t>
                  </w:r>
                </w:p>
              </w:tc>
              <w:tc>
                <w:tcPr>
                  <w:tcW w:w="992" w:type="dxa"/>
                  <w:shd w:val="clear" w:color="auto" w:fill="auto"/>
                </w:tcPr>
                <w:p w:rsidR="00B0133D" w:rsidRPr="002C22C8" w:rsidRDefault="00271BDC" w:rsidP="00B0133D">
                  <w:pPr>
                    <w:pStyle w:val="aff4"/>
                    <w:tabs>
                      <w:tab w:val="left" w:pos="851"/>
                    </w:tabs>
                    <w:ind w:left="34" w:firstLine="0"/>
                    <w:jc w:val="center"/>
                    <w:rPr>
                      <w:szCs w:val="24"/>
                    </w:rPr>
                  </w:pPr>
                  <w:r>
                    <w:rPr>
                      <w:szCs w:val="24"/>
                    </w:rPr>
                    <w:t>30</w:t>
                  </w:r>
                  <w:r w:rsidR="00B0133D">
                    <w:rPr>
                      <w:szCs w:val="24"/>
                    </w:rPr>
                    <w:t xml:space="preserve"> %</w:t>
                  </w:r>
                </w:p>
              </w:tc>
              <w:tc>
                <w:tcPr>
                  <w:tcW w:w="3119" w:type="dxa"/>
                  <w:shd w:val="clear" w:color="auto" w:fill="auto"/>
                </w:tcPr>
                <w:p w:rsidR="00B0133D" w:rsidRPr="006603A3" w:rsidRDefault="00B0133D" w:rsidP="00F25ED3">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w:t>
                  </w:r>
                  <w:r w:rsidR="00F25ED3">
                    <w:t>ы</w:t>
                  </w:r>
                  <w:r>
                    <w:t xml:space="preserve"> </w:t>
                  </w:r>
                  <w:r w:rsidR="00F25ED3">
                    <w:t>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sidR="00F25ED3">
                    <w:rPr>
                      <w:rFonts w:cs="Arial"/>
                    </w:rPr>
                    <w:t>ой</w:t>
                  </w:r>
                  <w:r w:rsidRPr="000515D0">
                    <w:rPr>
                      <w:rFonts w:cs="Arial"/>
                    </w:rPr>
                    <w:t xml:space="preserve"> </w:t>
                  </w:r>
                  <w:r w:rsidRPr="00F32C8B">
                    <w:t xml:space="preserve">в </w:t>
                  </w:r>
                  <w:r>
                    <w:t xml:space="preserve">Техническом задании </w:t>
                  </w:r>
                  <w:r w:rsidR="00C90B31">
                    <w:t>(</w:t>
                  </w:r>
                  <w:r>
                    <w:t>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№2</w:t>
                  </w:r>
                </w:p>
              </w:tc>
              <w:tc>
                <w:tcPr>
                  <w:tcW w:w="992" w:type="dxa"/>
                  <w:shd w:val="clear" w:color="auto" w:fill="auto"/>
                </w:tcPr>
                <w:p w:rsidR="00B0133D" w:rsidRPr="002C22C8" w:rsidRDefault="00F25ED3" w:rsidP="00B0133D">
                  <w:pPr>
                    <w:pStyle w:val="aff4"/>
                    <w:tabs>
                      <w:tab w:val="left" w:pos="851"/>
                    </w:tabs>
                    <w:ind w:left="34" w:firstLine="0"/>
                    <w:jc w:val="center"/>
                    <w:rPr>
                      <w:szCs w:val="24"/>
                    </w:rPr>
                  </w:pPr>
                  <w:r>
                    <w:rPr>
                      <w:szCs w:val="24"/>
                    </w:rPr>
                    <w:t>25</w:t>
                  </w:r>
                  <w:r w:rsidR="00B0133D">
                    <w:rPr>
                      <w:szCs w:val="24"/>
                    </w:rPr>
                    <w:t xml:space="preserve"> %</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w:t>
                  </w:r>
                  <w:r w:rsidRPr="00782A7C">
                    <w:lastRenderedPageBreak/>
                    <w:t xml:space="preserve">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№3</w:t>
                  </w:r>
                </w:p>
              </w:tc>
              <w:tc>
                <w:tcPr>
                  <w:tcW w:w="992" w:type="dxa"/>
                  <w:shd w:val="clear" w:color="auto" w:fill="auto"/>
                </w:tcPr>
                <w:p w:rsidR="00B0133D" w:rsidRPr="002C22C8" w:rsidRDefault="00F25ED3" w:rsidP="00B0133D">
                  <w:pPr>
                    <w:pStyle w:val="aff4"/>
                    <w:tabs>
                      <w:tab w:val="left" w:pos="851"/>
                    </w:tabs>
                    <w:ind w:left="34" w:firstLine="0"/>
                    <w:jc w:val="center"/>
                    <w:rPr>
                      <w:szCs w:val="24"/>
                    </w:rPr>
                  </w:pPr>
                  <w:r>
                    <w:rPr>
                      <w:szCs w:val="24"/>
                    </w:rPr>
                    <w:t>1</w:t>
                  </w:r>
                  <w:r w:rsidR="00B0133D">
                    <w:rPr>
                      <w:szCs w:val="24"/>
                    </w:rPr>
                    <w:t>5 %</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B0133D" w:rsidTr="00ED6883">
              <w:tc>
                <w:tcPr>
                  <w:tcW w:w="3459" w:type="dxa"/>
                  <w:shd w:val="clear" w:color="auto" w:fill="auto"/>
                </w:tcPr>
                <w:p w:rsidR="00B0133D" w:rsidRPr="00AD116B" w:rsidRDefault="00F25ED3"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№4</w:t>
                  </w:r>
                </w:p>
              </w:tc>
              <w:tc>
                <w:tcPr>
                  <w:tcW w:w="992" w:type="dxa"/>
                  <w:shd w:val="clear" w:color="auto" w:fill="auto"/>
                </w:tcPr>
                <w:p w:rsidR="00B0133D" w:rsidRDefault="00F25ED3" w:rsidP="00B0133D">
                  <w:pPr>
                    <w:pStyle w:val="aff4"/>
                    <w:tabs>
                      <w:tab w:val="left" w:pos="851"/>
                    </w:tabs>
                    <w:ind w:left="34" w:firstLine="0"/>
                    <w:jc w:val="center"/>
                    <w:rPr>
                      <w:szCs w:val="24"/>
                    </w:rPr>
                  </w:pPr>
                  <w:r>
                    <w:rPr>
                      <w:szCs w:val="24"/>
                    </w:rPr>
                    <w:t>5</w:t>
                  </w:r>
                  <w:r w:rsidR="00B0133D">
                    <w:rPr>
                      <w:szCs w:val="24"/>
                    </w:rPr>
                    <w:t>%</w:t>
                  </w:r>
                </w:p>
              </w:tc>
              <w:tc>
                <w:tcPr>
                  <w:tcW w:w="3119" w:type="dxa"/>
                  <w:shd w:val="clear" w:color="auto" w:fill="auto"/>
                </w:tcPr>
                <w:p w:rsidR="00B0133D" w:rsidRPr="00046853" w:rsidRDefault="00F25ED3"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F25ED3" w:rsidTr="00ED6883">
              <w:tc>
                <w:tcPr>
                  <w:tcW w:w="3459" w:type="dxa"/>
                  <w:shd w:val="clear" w:color="auto" w:fill="auto"/>
                </w:tcPr>
                <w:p w:rsidR="00F25ED3" w:rsidRDefault="00CA2461"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«Мобильные сотрудники»</w:t>
                  </w:r>
                </w:p>
              </w:tc>
              <w:tc>
                <w:tcPr>
                  <w:tcW w:w="992" w:type="dxa"/>
                  <w:shd w:val="clear" w:color="auto" w:fill="auto"/>
                </w:tcPr>
                <w:p w:rsidR="00F25ED3" w:rsidRDefault="00F25ED3" w:rsidP="00B0133D">
                  <w:pPr>
                    <w:pStyle w:val="aff4"/>
                    <w:tabs>
                      <w:tab w:val="left" w:pos="851"/>
                    </w:tabs>
                    <w:ind w:left="34" w:firstLine="0"/>
                    <w:jc w:val="center"/>
                    <w:rPr>
                      <w:szCs w:val="24"/>
                    </w:rPr>
                  </w:pPr>
                  <w:r>
                    <w:rPr>
                      <w:szCs w:val="24"/>
                    </w:rPr>
                    <w:t>20%</w:t>
                  </w:r>
                </w:p>
              </w:tc>
              <w:tc>
                <w:tcPr>
                  <w:tcW w:w="3119" w:type="dxa"/>
                  <w:shd w:val="clear" w:color="auto" w:fill="auto"/>
                </w:tcPr>
                <w:p w:rsidR="00F25ED3" w:rsidRPr="00782A7C" w:rsidRDefault="00CA2461"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r w:rsidR="00F25ED3" w:rsidTr="00ED6883">
              <w:tc>
                <w:tcPr>
                  <w:tcW w:w="3459" w:type="dxa"/>
                  <w:shd w:val="clear" w:color="auto" w:fill="auto"/>
                </w:tcPr>
                <w:p w:rsidR="00F25ED3" w:rsidRDefault="00CA2461"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единицы услуги </w:t>
                  </w:r>
                  <w:proofErr w:type="spellStart"/>
                  <w:r>
                    <w:rPr>
                      <w:szCs w:val="24"/>
                    </w:rPr>
                    <w:t>Безлимитный</w:t>
                  </w:r>
                  <w:proofErr w:type="spellEnd"/>
                  <w:r>
                    <w:rPr>
                      <w:szCs w:val="24"/>
                    </w:rPr>
                    <w:t xml:space="preserve"> интернет</w:t>
                  </w:r>
                </w:p>
              </w:tc>
              <w:tc>
                <w:tcPr>
                  <w:tcW w:w="992" w:type="dxa"/>
                  <w:shd w:val="clear" w:color="auto" w:fill="auto"/>
                </w:tcPr>
                <w:p w:rsidR="00F25ED3" w:rsidRDefault="00CA2461" w:rsidP="00B0133D">
                  <w:pPr>
                    <w:pStyle w:val="aff4"/>
                    <w:tabs>
                      <w:tab w:val="left" w:pos="851"/>
                    </w:tabs>
                    <w:ind w:left="34" w:firstLine="0"/>
                    <w:jc w:val="center"/>
                    <w:rPr>
                      <w:szCs w:val="24"/>
                    </w:rPr>
                  </w:pPr>
                  <w:r>
                    <w:rPr>
                      <w:szCs w:val="24"/>
                    </w:rPr>
                    <w:t>5%</w:t>
                  </w:r>
                </w:p>
              </w:tc>
              <w:tc>
                <w:tcPr>
                  <w:tcW w:w="3119" w:type="dxa"/>
                  <w:shd w:val="clear" w:color="auto" w:fill="auto"/>
                </w:tcPr>
                <w:p w:rsidR="00F25ED3" w:rsidRPr="00782A7C" w:rsidRDefault="00CA2461" w:rsidP="00F25ED3">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Pr="00782A7C">
                    <w:t xml:space="preserve">,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задании (Приложение №1 к Документации о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AA5475">
        <w:trPr>
          <w:trHeight w:val="1701"/>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5475" w:rsidRPr="00F863BA" w:rsidRDefault="00AA5475" w:rsidP="00AA5475">
            <w:pPr>
              <w:autoSpaceDE w:val="0"/>
              <w:autoSpaceDN w:val="0"/>
              <w:adjustRightInd w:val="0"/>
              <w:jc w:val="both"/>
            </w:pPr>
            <w:r w:rsidRPr="001D3803">
              <w:t xml:space="preserve">Место </w:t>
            </w:r>
            <w:r w:rsidRPr="00BD7EFB">
              <w:t xml:space="preserve">оказания услуг: </w:t>
            </w:r>
            <w:r w:rsidRPr="00BD7EFB">
              <w:rPr>
                <w:color w:val="000000" w:themeColor="text1"/>
                <w:spacing w:val="-2"/>
              </w:rPr>
              <w:t xml:space="preserve">Равномерное </w:t>
            </w:r>
            <w:r w:rsidRPr="00BD7EFB">
              <w:rPr>
                <w:color w:val="000000" w:themeColor="text1"/>
              </w:rPr>
              <w:t xml:space="preserve">и плотное покрытие по </w:t>
            </w:r>
            <w:proofErr w:type="gramStart"/>
            <w:r w:rsidRPr="00BD7EFB">
              <w:rPr>
                <w:color w:val="000000" w:themeColor="text1"/>
              </w:rPr>
              <w:t>г</w:t>
            </w:r>
            <w:proofErr w:type="gramEnd"/>
            <w:r w:rsidRPr="00BD7EFB">
              <w:rPr>
                <w:color w:val="000000" w:themeColor="text1"/>
              </w:rPr>
              <w:t>. Уфе, Республике Башкортостан (домашний регион), а также в административных центрах субъектов РФ</w:t>
            </w:r>
            <w:r w:rsidRPr="00BD7EFB">
              <w:t>, согласно Техническому заданию (Приложение №1 к Документации</w:t>
            </w:r>
            <w:r w:rsidRPr="00F863BA">
              <w:t xml:space="preserve"> о закупке).</w:t>
            </w:r>
          </w:p>
          <w:p w:rsidR="002C6D1D" w:rsidRPr="00F84878" w:rsidRDefault="00AA5475" w:rsidP="00AA5475">
            <w:pPr>
              <w:autoSpaceDE w:val="0"/>
              <w:autoSpaceDN w:val="0"/>
              <w:adjustRightInd w:val="0"/>
              <w:jc w:val="both"/>
            </w:pPr>
            <w:r w:rsidRPr="00C56EBE">
              <w:t>С</w:t>
            </w:r>
            <w:r>
              <w:t>рок оказания услуг с момента подписания договора и</w:t>
            </w:r>
            <w:r w:rsidRPr="00C56EBE">
              <w:t xml:space="preserve"> по «31» декабря 201</w:t>
            </w:r>
            <w:r w:rsidRPr="000B12B3">
              <w:t>6</w:t>
            </w:r>
            <w:r w:rsidRPr="00C56EBE">
              <w:t xml:space="preserve"> г. (включительно)</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E1DEE">
              <w:fldChar w:fldCharType="begin"/>
            </w:r>
            <w:r>
              <w:instrText xml:space="preserve"> REF _Ref378109129 \r \h </w:instrText>
            </w:r>
            <w:r w:rsidR="003E1DEE">
              <w:fldChar w:fldCharType="separate"/>
            </w:r>
            <w:r>
              <w:t>15</w:t>
            </w:r>
            <w:r w:rsidR="003E1DEE">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sidR="00E738A5" w:rsidRPr="00E82F20">
        <w:rPr>
          <w:rFonts w:ascii="Times New Roman" w:eastAsia="MS Mincho" w:hAnsi="Times New Roman"/>
          <w:i/>
          <w:iCs/>
          <w:color w:val="17365D"/>
          <w:szCs w:val="24"/>
          <w:lang/>
        </w:rPr>
        <w:t>заявке</w:t>
      </w:r>
      <w:r w:rsidRPr="00E82F20">
        <w:rPr>
          <w:rFonts w:ascii="Times New Roman" w:eastAsia="MS Mincho" w:hAnsi="Times New Roman"/>
          <w:i/>
          <w:iCs/>
          <w:color w:val="17365D"/>
          <w:szCs w:val="24"/>
          <w:lang/>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2759F0">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E1DEE">
              <w:fldChar w:fldCharType="begin"/>
            </w:r>
            <w:r w:rsidR="0014229A">
              <w:instrText xml:space="preserve"> REF _Ref378109129 \r \h </w:instrText>
            </w:r>
            <w:r w:rsidR="003E1DEE">
              <w:fldChar w:fldCharType="separate"/>
            </w:r>
            <w:r w:rsidR="002759F0">
              <w:t>15</w:t>
            </w:r>
            <w:r w:rsidR="003E1DEE">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E1DEE">
              <w:fldChar w:fldCharType="begin"/>
            </w:r>
            <w:r w:rsidR="00A02B2E">
              <w:instrText xml:space="preserve"> REF _Ref378109129 \r \h </w:instrText>
            </w:r>
            <w:r w:rsidR="003E1DEE">
              <w:fldChar w:fldCharType="separate"/>
            </w:r>
            <w:r w:rsidR="002759F0">
              <w:t>15</w:t>
            </w:r>
            <w:r w:rsidR="003E1DE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E73092"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E1DEE">
              <w:fldChar w:fldCharType="begin"/>
            </w:r>
            <w:r>
              <w:instrText xml:space="preserve"> REF _Ref378107245 \r \h </w:instrText>
            </w:r>
            <w:r w:rsidR="003E1DEE">
              <w:fldChar w:fldCharType="separate"/>
            </w:r>
            <w:r w:rsidR="002759F0">
              <w:t>8</w:t>
            </w:r>
            <w:r w:rsidR="003E1DEE">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E1DEE">
              <w:fldChar w:fldCharType="begin"/>
            </w:r>
            <w:r w:rsidR="0014229A">
              <w:instrText xml:space="preserve"> REF _Ref378853304 \r \h </w:instrText>
            </w:r>
            <w:r w:rsidR="003E1DEE">
              <w:fldChar w:fldCharType="separate"/>
            </w:r>
            <w:r w:rsidR="002759F0">
              <w:t>14</w:t>
            </w:r>
            <w:r w:rsidR="003E1DEE">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39" w:name="_2.3._Условия_заключения"/>
      <w:bookmarkStart w:id="40" w:name="_Toc422763653"/>
      <w:bookmarkEnd w:id="39"/>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E369C" w:rsidP="007D2B76">
            <w:pPr>
              <w:ind w:firstLine="528"/>
              <w:jc w:val="both"/>
            </w:pPr>
            <w:r>
              <w:t xml:space="preserve">Условия оплаты определяются разделом 3 Проекта договора (Приложение №2 к </w:t>
            </w:r>
            <w:r w:rsidR="007D2B76">
              <w:t>настоящей 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154FED">
        <w:t xml:space="preserve">Прейскурант запасных частей (Приложение № 1.2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proofErr w:type="gramEnd"/>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73092">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475" w:rsidRDefault="00AA5475" w:rsidP="0014229A">
      <w:r>
        <w:separator/>
      </w:r>
    </w:p>
  </w:endnote>
  <w:endnote w:type="continuationSeparator" w:id="0">
    <w:p w:rsidR="00AA5475" w:rsidRDefault="00AA5475"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475" w:rsidRDefault="00AA5475" w:rsidP="0014229A">
      <w:r>
        <w:separator/>
      </w:r>
    </w:p>
  </w:footnote>
  <w:footnote w:type="continuationSeparator" w:id="0">
    <w:p w:rsidR="00AA5475" w:rsidRDefault="00AA5475"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75" w:rsidRDefault="00AA5475">
    <w:pPr>
      <w:pStyle w:val="a6"/>
      <w:jc w:val="center"/>
    </w:pPr>
    <w:fldSimple w:instr="PAGE   \* MERGEFORMAT">
      <w:r>
        <w:rPr>
          <w:noProof/>
        </w:rPr>
        <w:t>1</w:t>
      </w:r>
    </w:fldSimple>
  </w:p>
  <w:p w:rsidR="00AA5475" w:rsidRDefault="00AA547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94E61"/>
    <w:rsid w:val="001B4383"/>
    <w:rsid w:val="001B7CDD"/>
    <w:rsid w:val="001B7D6B"/>
    <w:rsid w:val="001C03F0"/>
    <w:rsid w:val="001C7491"/>
    <w:rsid w:val="001F7110"/>
    <w:rsid w:val="00204117"/>
    <w:rsid w:val="00255E3F"/>
    <w:rsid w:val="0026485E"/>
    <w:rsid w:val="00271BDC"/>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1DEE"/>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226EB"/>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A5475"/>
    <w:rsid w:val="00AB0FBA"/>
    <w:rsid w:val="00AD6F23"/>
    <w:rsid w:val="00AE4373"/>
    <w:rsid w:val="00B0133D"/>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A2461"/>
    <w:rsid w:val="00CB7B88"/>
    <w:rsid w:val="00CD25D5"/>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092"/>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25ED3"/>
    <w:rsid w:val="00F4112B"/>
    <w:rsid w:val="00F65720"/>
    <w:rsid w:val="00F84DA7"/>
    <w:rsid w:val="00FB3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mailto:s.cvetk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u.ibragimov@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F2A64-FFEC-4BA9-9EE0-B40EA182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21</Pages>
  <Words>7980</Words>
  <Characters>45490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2016-01-21T05:19:00Z</cp:lastPrinted>
  <dcterms:created xsi:type="dcterms:W3CDTF">2015-10-13T11:12:00Z</dcterms:created>
  <dcterms:modified xsi:type="dcterms:W3CDTF">2016-05-17T06:54:00Z</dcterms:modified>
</cp:coreProperties>
</file>